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D9" w:rsidRPr="00F87BD4" w:rsidRDefault="00F87BD4" w:rsidP="00F87BD4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3924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bookmarkStart w:id="0" w:name="_GoBack"/>
      <w:bookmarkEnd w:id="0"/>
      <w:r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ПРИЛОЖЕНИЕ № </w:t>
      </w:r>
      <w:r w:rsidR="000A4314">
        <w:rPr>
          <w:rFonts w:ascii="Times New Roman" w:eastAsia="Times New Roman" w:hAnsi="Times New Roman" w:cs="Times New Roman"/>
          <w:color w:val="auto"/>
          <w:sz w:val="28"/>
          <w:szCs w:val="20"/>
        </w:rPr>
        <w:t>2</w:t>
      </w:r>
    </w:p>
    <w:p w:rsidR="00A840E4" w:rsidRPr="00F87BD4" w:rsidRDefault="00F87BD4" w:rsidP="00F87BD4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3924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к </w:t>
      </w:r>
      <w:r w:rsidR="006F35A6"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>Программе</w:t>
      </w:r>
      <w:r w:rsidR="006F35A6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1A4677" w:rsidRPr="00F87BD4"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1A4677" w:rsidRPr="00F87BD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A840E4" w:rsidRPr="00F87BD4">
        <w:rPr>
          <w:rFonts w:ascii="Times New Roman" w:hAnsi="Times New Roman" w:cs="Times New Roman"/>
          <w:sz w:val="28"/>
          <w:szCs w:val="28"/>
        </w:rPr>
        <w:t xml:space="preserve">в сфере благоустройства, осуществляемого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A840E4" w:rsidRPr="00F87BD4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</w:t>
      </w:r>
      <w:r w:rsidR="00A840E4"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>на 2022 год</w:t>
      </w:r>
    </w:p>
    <w:p w:rsidR="001A4677" w:rsidRDefault="001A4677" w:rsidP="00F87BD4">
      <w:pPr>
        <w:widowControl/>
        <w:tabs>
          <w:tab w:val="left" w:pos="0"/>
        </w:tabs>
        <w:overflowPunct w:val="0"/>
        <w:autoSpaceDE w:val="0"/>
        <w:autoSpaceDN w:val="0"/>
        <w:adjustRightInd w:val="0"/>
        <w:ind w:right="-285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266F09" w:rsidRDefault="00266F09" w:rsidP="00266F09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</w:p>
    <w:p w:rsidR="001B25EF" w:rsidRPr="000A4314" w:rsidRDefault="002C194A" w:rsidP="000A431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A4314">
        <w:rPr>
          <w:b/>
          <w:color w:val="010101"/>
          <w:sz w:val="28"/>
          <w:szCs w:val="28"/>
        </w:rPr>
        <w:t>Перечень профилактических мероприятий</w:t>
      </w:r>
      <w:r w:rsidR="00D5740D">
        <w:rPr>
          <w:b/>
          <w:color w:val="010101"/>
          <w:sz w:val="28"/>
          <w:szCs w:val="28"/>
        </w:rPr>
        <w:t>,</w:t>
      </w:r>
      <w:r w:rsidRPr="000A4314">
        <w:rPr>
          <w:b/>
          <w:color w:val="010101"/>
          <w:sz w:val="28"/>
          <w:szCs w:val="28"/>
        </w:rPr>
        <w:t xml:space="preserve"> </w:t>
      </w:r>
      <w:r w:rsidR="00D5740D">
        <w:rPr>
          <w:b/>
          <w:color w:val="010101"/>
          <w:sz w:val="28"/>
          <w:szCs w:val="28"/>
        </w:rPr>
        <w:br/>
      </w:r>
      <w:r w:rsidRPr="000A4314">
        <w:rPr>
          <w:b/>
          <w:color w:val="010101"/>
          <w:sz w:val="28"/>
          <w:szCs w:val="28"/>
        </w:rPr>
        <w:t>сроки</w:t>
      </w:r>
      <w:r w:rsidR="00CE1758" w:rsidRPr="000A4314">
        <w:rPr>
          <w:b/>
          <w:color w:val="010101"/>
          <w:sz w:val="28"/>
          <w:szCs w:val="28"/>
        </w:rPr>
        <w:t xml:space="preserve"> </w:t>
      </w:r>
      <w:r w:rsidRPr="000A4314">
        <w:rPr>
          <w:b/>
          <w:color w:val="010101"/>
          <w:sz w:val="28"/>
          <w:szCs w:val="28"/>
        </w:rPr>
        <w:t>(периодичность) их проведения</w:t>
      </w:r>
    </w:p>
    <w:tbl>
      <w:tblPr>
        <w:tblStyle w:val="a4"/>
        <w:tblpPr w:leftFromText="180" w:rightFromText="180" w:vertAnchor="text" w:horzAnchor="margin" w:tblpX="-34" w:tblpY="41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2268"/>
        <w:gridCol w:w="3969"/>
        <w:gridCol w:w="2268"/>
        <w:gridCol w:w="1134"/>
      </w:tblGrid>
      <w:tr w:rsidR="00DB0E98" w:rsidTr="0038086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color w:val="010101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Сведения о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Срок испол</w:t>
            </w:r>
            <w:r w:rsidR="00253B08">
              <w:rPr>
                <w:bCs/>
                <w:color w:val="010101"/>
                <w:shd w:val="clear" w:color="auto" w:fill="FFFFFF"/>
              </w:rPr>
              <w:t>-</w:t>
            </w:r>
            <w:r w:rsidR="00253B08">
              <w:rPr>
                <w:bCs/>
                <w:color w:val="010101"/>
                <w:shd w:val="clear" w:color="auto" w:fill="FFFFFF"/>
              </w:rPr>
              <w:br/>
            </w:r>
            <w:r w:rsidRPr="002D43FF">
              <w:rPr>
                <w:bCs/>
                <w:color w:val="010101"/>
                <w:shd w:val="clear" w:color="auto" w:fill="FFFFFF"/>
              </w:rPr>
              <w:t>нения</w:t>
            </w:r>
          </w:p>
        </w:tc>
      </w:tr>
      <w:tr w:rsidR="00DB0E98" w:rsidTr="00B869B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5</w:t>
            </w:r>
          </w:p>
        </w:tc>
      </w:tr>
      <w:tr w:rsidR="00DB0E98" w:rsidTr="00B869BA">
        <w:tc>
          <w:tcPr>
            <w:tcW w:w="534" w:type="dxa"/>
            <w:tcBorders>
              <w:top w:val="single" w:sz="4" w:space="0" w:color="auto"/>
            </w:tcBorders>
          </w:tcPr>
          <w:p w:rsidR="00DB0E98" w:rsidRPr="00451414" w:rsidRDefault="00DB0E98" w:rsidP="00253B08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 w:rsidRPr="00451414">
              <w:rPr>
                <w:color w:val="010101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0E98" w:rsidRPr="00451414" w:rsidRDefault="00DB0E98" w:rsidP="00DB0E98">
            <w:pPr>
              <w:pStyle w:val="a6"/>
              <w:widowControl w:val="0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  <w:shd w:val="clear" w:color="auto" w:fill="FFFFFF"/>
              </w:rPr>
              <w:t>Информирование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B0E98" w:rsidRPr="00451414" w:rsidRDefault="00DB0E98" w:rsidP="00DB0E98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</w:t>
            </w:r>
            <w:r w:rsidR="00542EB5">
              <w:rPr>
                <w:color w:val="010101"/>
              </w:rPr>
              <w:br/>
            </w:r>
            <w:r w:rsidRPr="00451414">
              <w:rPr>
                <w:color w:val="010101"/>
              </w:rPr>
              <w:t xml:space="preserve">на официальном информационном </w:t>
            </w:r>
            <w:r w:rsidR="007F7516">
              <w:rPr>
                <w:color w:val="010101"/>
              </w:rPr>
              <w:t>и</w:t>
            </w:r>
            <w:r w:rsidRPr="00451414">
              <w:rPr>
                <w:color w:val="010101"/>
              </w:rPr>
              <w:t>нтернет-портале городского округа "Город Архангельск":</w:t>
            </w:r>
          </w:p>
          <w:p w:rsidR="00DB0E98" w:rsidRPr="00451414" w:rsidRDefault="00DB0E98" w:rsidP="00DB0E98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DB0E98" w:rsidRPr="00451414" w:rsidRDefault="00DB0E98" w:rsidP="00DB0E98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2) руководства по соблюдению обязательных требований.</w:t>
            </w:r>
          </w:p>
          <w:p w:rsidR="00DB0E98" w:rsidRPr="00451414" w:rsidRDefault="00DB0E98" w:rsidP="00DB0E98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</w:t>
            </w:r>
            <w:r w:rsidRPr="00451414">
              <w:rPr>
                <w:color w:val="010101"/>
              </w:rPr>
              <w:t>) сведения о способах получения консультаций по вопросам соблюдения обязательных требований;</w:t>
            </w:r>
          </w:p>
          <w:p w:rsidR="00DB0E98" w:rsidRDefault="00DB0E98" w:rsidP="00DB0E98">
            <w:pPr>
              <w:pStyle w:val="a6"/>
              <w:widowControl w:val="0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  <w:r w:rsidRPr="00451414">
              <w:rPr>
                <w:color w:val="010101"/>
              </w:rPr>
              <w:t>) доклады, содержащие результаты обобщения правоприменительной практики;</w:t>
            </w:r>
          </w:p>
          <w:p w:rsidR="00542EB5" w:rsidRPr="00451414" w:rsidRDefault="00542EB5" w:rsidP="00542EB5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  <w:r w:rsidRPr="00451414">
              <w:rPr>
                <w:color w:val="010101"/>
              </w:rPr>
              <w:t>) доклады о муниципальном контроле;</w:t>
            </w:r>
          </w:p>
          <w:p w:rsidR="00542EB5" w:rsidRDefault="00542EB5" w:rsidP="00542EB5">
            <w:pPr>
              <w:pStyle w:val="a6"/>
              <w:widowControl w:val="0"/>
              <w:spacing w:before="0" w:beforeAutospacing="0" w:after="0" w:afterAutospacing="0"/>
              <w:rPr>
                <w:bCs/>
                <w:color w:val="010101"/>
                <w:shd w:val="clear" w:color="auto" w:fill="FFFFFF"/>
              </w:rPr>
            </w:pPr>
            <w:r>
              <w:rPr>
                <w:color w:val="010101"/>
              </w:rPr>
              <w:t>6</w:t>
            </w:r>
            <w:r w:rsidRPr="00451414">
              <w:rPr>
                <w:color w:val="010101"/>
              </w:rPr>
              <w:t>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0E98" w:rsidRPr="00542EB5" w:rsidRDefault="00DB0E98" w:rsidP="00DB0E98">
            <w:pPr>
              <w:pStyle w:val="a6"/>
              <w:widowControl w:val="0"/>
              <w:spacing w:before="0" w:beforeAutospacing="0" w:after="0" w:afterAutospacing="0"/>
              <w:rPr>
                <w:color w:val="010101"/>
                <w:spacing w:val="-10"/>
              </w:rPr>
            </w:pPr>
            <w:r w:rsidRPr="00542EB5">
              <w:rPr>
                <w:rFonts w:eastAsiaTheme="minorHAnsi"/>
                <w:bCs/>
                <w:spacing w:val="-10"/>
                <w:lang w:eastAsia="en-US"/>
              </w:rPr>
              <w:t xml:space="preserve">Департамент организационной работы, общественных связей и контроля, </w:t>
            </w:r>
            <w:r w:rsidR="00542EB5" w:rsidRPr="00542EB5">
              <w:rPr>
                <w:rFonts w:eastAsiaTheme="minorHAnsi"/>
                <w:spacing w:val="-10"/>
                <w:lang w:eastAsia="en-US"/>
              </w:rPr>
              <w:t>департамент градостроительства</w:t>
            </w:r>
            <w:r w:rsidRPr="00542EB5">
              <w:rPr>
                <w:rFonts w:eastAsiaTheme="minorHAnsi"/>
                <w:spacing w:val="-10"/>
                <w:lang w:eastAsia="en-US"/>
              </w:rPr>
              <w:t>, департамент транспорта, строительства и городской инфраструктуры, департамент городского хозяйства и Администрации территориальных округов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3B08" w:rsidRDefault="00DB0E98" w:rsidP="00DB0E98">
            <w:pPr>
              <w:pStyle w:val="a6"/>
              <w:widowControl w:val="0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 xml:space="preserve">В течение </w:t>
            </w:r>
          </w:p>
          <w:p w:rsidR="00DB0E98" w:rsidRPr="00451414" w:rsidRDefault="00DB0E98" w:rsidP="00DB0E98">
            <w:pPr>
              <w:pStyle w:val="a6"/>
              <w:widowControl w:val="0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года</w:t>
            </w:r>
          </w:p>
        </w:tc>
      </w:tr>
    </w:tbl>
    <w:p w:rsidR="00DB0E98" w:rsidRDefault="00DB0E98">
      <w:r>
        <w:br w:type="page"/>
      </w:r>
    </w:p>
    <w:tbl>
      <w:tblPr>
        <w:tblStyle w:val="a4"/>
        <w:tblpPr w:leftFromText="180" w:rightFromText="180" w:vertAnchor="text" w:horzAnchor="margin" w:tblpX="-34" w:tblpY="41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2268"/>
        <w:gridCol w:w="3969"/>
        <w:gridCol w:w="2268"/>
        <w:gridCol w:w="1134"/>
      </w:tblGrid>
      <w:tr w:rsidR="00DB0E98" w:rsidRPr="002D43FF" w:rsidTr="00DB0E98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E98" w:rsidRPr="002D43FF" w:rsidRDefault="00DB0E98" w:rsidP="0038086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>
              <w:rPr>
                <w:bCs/>
                <w:color w:val="010101"/>
                <w:shd w:val="clear" w:color="auto" w:fill="FFFFFF"/>
              </w:rPr>
              <w:t>5</w:t>
            </w:r>
          </w:p>
        </w:tc>
      </w:tr>
      <w:tr w:rsidR="0097085C" w:rsidRPr="002D43FF" w:rsidTr="00B7668A">
        <w:tc>
          <w:tcPr>
            <w:tcW w:w="534" w:type="dxa"/>
          </w:tcPr>
          <w:p w:rsidR="0097085C" w:rsidRPr="00451414" w:rsidRDefault="0097085C" w:rsidP="0097085C">
            <w:pPr>
              <w:pStyle w:val="a6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</w:t>
            </w:r>
            <w:r w:rsidRPr="00451414">
              <w:rPr>
                <w:color w:val="010101"/>
              </w:rPr>
              <w:t>.</w:t>
            </w:r>
          </w:p>
        </w:tc>
        <w:tc>
          <w:tcPr>
            <w:tcW w:w="2268" w:type="dxa"/>
          </w:tcPr>
          <w:p w:rsidR="0097085C" w:rsidRPr="00451414" w:rsidRDefault="0097085C" w:rsidP="0097085C">
            <w:pPr>
              <w:pStyle w:val="a6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Объявление предостережения</w:t>
            </w:r>
          </w:p>
        </w:tc>
        <w:tc>
          <w:tcPr>
            <w:tcW w:w="3969" w:type="dxa"/>
          </w:tcPr>
          <w:p w:rsidR="0097085C" w:rsidRPr="00451414" w:rsidRDefault="0097085C" w:rsidP="0097085C">
            <w:pPr>
              <w:pStyle w:val="Default"/>
            </w:pPr>
            <w:r w:rsidRPr="00451414">
              <w:t xml:space="preserve">При наличии сведений </w:t>
            </w:r>
            <w:r>
              <w:br/>
            </w:r>
            <w:r w:rsidRPr="00451414">
              <w:t xml:space="preserve">о готовящихся или возможных нарушениях обязательных требований Правил, а также </w:t>
            </w:r>
            <w:r>
              <w:br/>
            </w:r>
            <w:r w:rsidRPr="00451414">
              <w:t>о непосредственных нарушениях</w:t>
            </w:r>
            <w:r w:rsidR="00542EB5">
              <w:t xml:space="preserve"> обязательных требований Правил</w:t>
            </w:r>
          </w:p>
          <w:p w:rsidR="0097085C" w:rsidRPr="00451414" w:rsidRDefault="0097085C" w:rsidP="0097085C">
            <w:pPr>
              <w:pStyle w:val="a6"/>
              <w:spacing w:before="0" w:beforeAutospacing="0" w:after="0" w:afterAutospacing="0"/>
              <w:rPr>
                <w:color w:val="010101"/>
              </w:rPr>
            </w:pPr>
          </w:p>
        </w:tc>
        <w:tc>
          <w:tcPr>
            <w:tcW w:w="2268" w:type="dxa"/>
          </w:tcPr>
          <w:p w:rsidR="0097085C" w:rsidRDefault="0097085C" w:rsidP="0097085C">
            <w:pPr>
              <w:pStyle w:val="a6"/>
              <w:spacing w:before="0" w:beforeAutospacing="0" w:after="0" w:afterAutospacing="0"/>
              <w:rPr>
                <w:rFonts w:eastAsiaTheme="minorHAnsi"/>
                <w:spacing w:val="-10"/>
                <w:lang w:eastAsia="en-US"/>
              </w:rPr>
            </w:pPr>
            <w:r w:rsidRPr="00542EB5">
              <w:rPr>
                <w:rFonts w:eastAsiaTheme="minorHAnsi"/>
                <w:spacing w:val="-10"/>
                <w:lang w:eastAsia="en-US"/>
              </w:rPr>
              <w:t>Департамент градостроительства, департамент транспорта, строительства и городской инфраструктуры, департамент городского хозяйства и Администрации территориальных округов</w:t>
            </w:r>
          </w:p>
          <w:p w:rsidR="00FE1A6E" w:rsidRPr="00542EB5" w:rsidRDefault="00FE1A6E" w:rsidP="0097085C">
            <w:pPr>
              <w:pStyle w:val="a6"/>
              <w:spacing w:before="0" w:beforeAutospacing="0" w:after="0" w:afterAutospacing="0"/>
              <w:rPr>
                <w:rFonts w:eastAsiaTheme="minorHAnsi"/>
                <w:spacing w:val="-10"/>
                <w:lang w:eastAsia="en-US"/>
              </w:rPr>
            </w:pPr>
          </w:p>
        </w:tc>
        <w:tc>
          <w:tcPr>
            <w:tcW w:w="1134" w:type="dxa"/>
          </w:tcPr>
          <w:p w:rsidR="0097085C" w:rsidRDefault="0097085C" w:rsidP="0097085C">
            <w:pPr>
              <w:pStyle w:val="a6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 xml:space="preserve">В течение </w:t>
            </w:r>
            <w:r>
              <w:rPr>
                <w:color w:val="010101"/>
              </w:rPr>
              <w:br/>
            </w:r>
            <w:r w:rsidRPr="00451414">
              <w:rPr>
                <w:color w:val="010101"/>
              </w:rPr>
              <w:t xml:space="preserve">года </w:t>
            </w:r>
            <w:r>
              <w:rPr>
                <w:color w:val="010101"/>
              </w:rPr>
              <w:br/>
              <w:t>при наличии осно-</w:t>
            </w:r>
            <w:r>
              <w:rPr>
                <w:color w:val="010101"/>
              </w:rPr>
              <w:br/>
              <w:t>ваний</w:t>
            </w:r>
          </w:p>
          <w:p w:rsidR="0097085C" w:rsidRPr="00451414" w:rsidRDefault="0097085C" w:rsidP="0097085C">
            <w:pPr>
              <w:pStyle w:val="a6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97085C" w:rsidRPr="002D43FF" w:rsidTr="009520A7">
        <w:tc>
          <w:tcPr>
            <w:tcW w:w="534" w:type="dxa"/>
          </w:tcPr>
          <w:p w:rsidR="0097085C" w:rsidRPr="00451414" w:rsidRDefault="0097085C" w:rsidP="0097085C">
            <w:pPr>
              <w:pStyle w:val="a6"/>
              <w:rPr>
                <w:color w:val="010101"/>
              </w:rPr>
            </w:pPr>
            <w:r>
              <w:rPr>
                <w:color w:val="010101"/>
              </w:rPr>
              <w:t>3</w:t>
            </w:r>
            <w:r w:rsidRPr="00451414">
              <w:rPr>
                <w:color w:val="010101"/>
              </w:rPr>
              <w:t>.</w:t>
            </w:r>
          </w:p>
        </w:tc>
        <w:tc>
          <w:tcPr>
            <w:tcW w:w="2268" w:type="dxa"/>
          </w:tcPr>
          <w:p w:rsidR="0097085C" w:rsidRPr="00451414" w:rsidRDefault="0097085C" w:rsidP="0097085C">
            <w:pPr>
              <w:rPr>
                <w:color w:val="010101"/>
              </w:rPr>
            </w:pPr>
            <w:r w:rsidRPr="00FE2FF3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Консультирование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(</w:t>
            </w:r>
            <w:r w:rsidRPr="00FE2FF3">
              <w:rPr>
                <w:rFonts w:ascii="Times New Roman" w:hAnsi="Times New Roman" w:cs="Times New Roman"/>
                <w:shd w:val="clear" w:color="auto" w:fill="FFFFFF"/>
              </w:rPr>
              <w:t xml:space="preserve">по телефону, посредством видео-конференц-связи, на личном приеме,  </w:t>
            </w:r>
            <w:r w:rsidRPr="00FE2FF3">
              <w:rPr>
                <w:rFonts w:ascii="Times New Roman" w:hAnsi="Times New Roman" w:cs="Times New Roman"/>
              </w:rPr>
              <w:t xml:space="preserve"> предоставлении письменных ответов - в порядке, установленном Федеральным законом от 2 мая 2006 года № 59-ФЗ "О порядке рассмотрении обращений граждан Российской Федерации", </w:t>
            </w:r>
            <w:r w:rsidR="00542EB5">
              <w:rPr>
                <w:rFonts w:ascii="Times New Roman" w:hAnsi="Times New Roman" w:cs="Times New Roman"/>
              </w:rPr>
              <w:br/>
            </w:r>
            <w:r w:rsidRPr="00FE2FF3">
              <w:rPr>
                <w:rFonts w:ascii="Times New Roman" w:hAnsi="Times New Roman" w:cs="Times New Roman"/>
              </w:rPr>
              <w:t xml:space="preserve">по любым вопросам, связанным </w:t>
            </w:r>
            <w:r w:rsidR="00542EB5">
              <w:rPr>
                <w:rFonts w:ascii="Times New Roman" w:hAnsi="Times New Roman" w:cs="Times New Roman"/>
              </w:rPr>
              <w:br/>
            </w:r>
            <w:r w:rsidRPr="00FE2FF3">
              <w:rPr>
                <w:rFonts w:ascii="Times New Roman" w:hAnsi="Times New Roman" w:cs="Times New Roman"/>
              </w:rPr>
              <w:t>с соблюдением обязательных требований, установленных законодательством, при осуществлении муниципального контроля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97085C" w:rsidRPr="00451414" w:rsidRDefault="0097085C" w:rsidP="0097085C">
            <w:pPr>
              <w:pStyle w:val="a6"/>
              <w:rPr>
                <w:color w:val="010101"/>
              </w:rPr>
            </w:pPr>
            <w:r w:rsidRPr="00451414">
              <w:t>По обращениям контролируемых лиц и их представителей</w:t>
            </w:r>
            <w:r>
              <w:t xml:space="preserve"> </w:t>
            </w:r>
          </w:p>
        </w:tc>
        <w:tc>
          <w:tcPr>
            <w:tcW w:w="2268" w:type="dxa"/>
          </w:tcPr>
          <w:p w:rsidR="0097085C" w:rsidRPr="00542EB5" w:rsidRDefault="0097085C" w:rsidP="0097085C">
            <w:pPr>
              <w:pStyle w:val="a6"/>
              <w:ind w:left="-34" w:firstLine="34"/>
              <w:rPr>
                <w:rFonts w:eastAsiaTheme="minorHAnsi"/>
                <w:spacing w:val="-10"/>
                <w:lang w:eastAsia="en-US"/>
              </w:rPr>
            </w:pPr>
            <w:r w:rsidRPr="00542EB5">
              <w:rPr>
                <w:rFonts w:eastAsiaTheme="minorHAnsi"/>
                <w:spacing w:val="-10"/>
                <w:lang w:eastAsia="en-US"/>
              </w:rPr>
              <w:t>Департамент градостроительства, департамент транспорта, строительства и городской инфраструктуры, департамент городского хозяйства и Администрации территориальных округов</w:t>
            </w:r>
          </w:p>
        </w:tc>
        <w:tc>
          <w:tcPr>
            <w:tcW w:w="1134" w:type="dxa"/>
          </w:tcPr>
          <w:p w:rsidR="0097085C" w:rsidRPr="00451414" w:rsidRDefault="0097085C" w:rsidP="0097085C">
            <w:pPr>
              <w:pStyle w:val="a6"/>
              <w:rPr>
                <w:color w:val="010101"/>
              </w:rPr>
            </w:pPr>
            <w:r w:rsidRPr="00451414">
              <w:rPr>
                <w:color w:val="010101"/>
              </w:rPr>
              <w:t xml:space="preserve">В течение </w:t>
            </w:r>
            <w:r>
              <w:rPr>
                <w:color w:val="010101"/>
              </w:rPr>
              <w:br/>
            </w:r>
            <w:r w:rsidRPr="00451414">
              <w:rPr>
                <w:color w:val="010101"/>
              </w:rPr>
              <w:t>года</w:t>
            </w:r>
            <w:r>
              <w:rPr>
                <w:color w:val="010101"/>
              </w:rPr>
              <w:t xml:space="preserve"> </w:t>
            </w:r>
          </w:p>
        </w:tc>
      </w:tr>
    </w:tbl>
    <w:p w:rsidR="007277E6" w:rsidRDefault="007277E6" w:rsidP="004B769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E22F1" w:rsidRPr="00B869BA" w:rsidRDefault="000E22F1" w:rsidP="004B76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8"/>
        </w:rPr>
      </w:pPr>
    </w:p>
    <w:p w:rsidR="003F21CF" w:rsidRPr="005114A6" w:rsidRDefault="00B869BA" w:rsidP="00B869B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___________</w:t>
      </w:r>
    </w:p>
    <w:sectPr w:rsidR="003F21CF" w:rsidRPr="005114A6" w:rsidSect="00ED01AC">
      <w:headerReference w:type="default" r:id="rId9"/>
      <w:pgSz w:w="11909" w:h="16838"/>
      <w:pgMar w:top="1134" w:right="567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C7" w:rsidRDefault="00FD5AC7" w:rsidP="00F90DD9">
      <w:r>
        <w:separator/>
      </w:r>
    </w:p>
  </w:endnote>
  <w:endnote w:type="continuationSeparator" w:id="0">
    <w:p w:rsidR="00FD5AC7" w:rsidRDefault="00FD5AC7" w:rsidP="00F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C7" w:rsidRDefault="00FD5AC7" w:rsidP="00F90DD9">
      <w:r>
        <w:separator/>
      </w:r>
    </w:p>
  </w:footnote>
  <w:footnote w:type="continuationSeparator" w:id="0">
    <w:p w:rsidR="00FD5AC7" w:rsidRDefault="00FD5AC7" w:rsidP="00F9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025091447"/>
      <w:docPartObj>
        <w:docPartGallery w:val="Page Numbers (Top of Page)"/>
        <w:docPartUnique/>
      </w:docPartObj>
    </w:sdtPr>
    <w:sdtEndPr/>
    <w:sdtContent>
      <w:p w:rsidR="00F90DD9" w:rsidRPr="00ED01AC" w:rsidRDefault="00F90DD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D01AC">
          <w:rPr>
            <w:rFonts w:ascii="Times New Roman" w:hAnsi="Times New Roman" w:cs="Times New Roman"/>
            <w:sz w:val="28"/>
          </w:rPr>
          <w:fldChar w:fldCharType="begin"/>
        </w:r>
        <w:r w:rsidRPr="00ED01AC">
          <w:rPr>
            <w:rFonts w:ascii="Times New Roman" w:hAnsi="Times New Roman" w:cs="Times New Roman"/>
            <w:sz w:val="28"/>
          </w:rPr>
          <w:instrText>PAGE   \* MERGEFORMAT</w:instrText>
        </w:r>
        <w:r w:rsidRPr="00ED01AC">
          <w:rPr>
            <w:rFonts w:ascii="Times New Roman" w:hAnsi="Times New Roman" w:cs="Times New Roman"/>
            <w:sz w:val="28"/>
          </w:rPr>
          <w:fldChar w:fldCharType="separate"/>
        </w:r>
        <w:r w:rsidR="00850A2E">
          <w:rPr>
            <w:rFonts w:ascii="Times New Roman" w:hAnsi="Times New Roman" w:cs="Times New Roman"/>
            <w:noProof/>
            <w:sz w:val="28"/>
          </w:rPr>
          <w:t>2</w:t>
        </w:r>
        <w:r w:rsidRPr="00ED01A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1F1"/>
    <w:multiLevelType w:val="hybridMultilevel"/>
    <w:tmpl w:val="691E24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6004"/>
    <w:multiLevelType w:val="multilevel"/>
    <w:tmpl w:val="EF808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86CA8"/>
    <w:multiLevelType w:val="multilevel"/>
    <w:tmpl w:val="54E8B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B3"/>
    <w:rsid w:val="000050A4"/>
    <w:rsid w:val="00035755"/>
    <w:rsid w:val="00047787"/>
    <w:rsid w:val="00061F88"/>
    <w:rsid w:val="00072FB6"/>
    <w:rsid w:val="000818F0"/>
    <w:rsid w:val="000A4314"/>
    <w:rsid w:val="000D0E54"/>
    <w:rsid w:val="000D6218"/>
    <w:rsid w:val="000E22F1"/>
    <w:rsid w:val="00124B9D"/>
    <w:rsid w:val="001271A7"/>
    <w:rsid w:val="00140FD4"/>
    <w:rsid w:val="0017623B"/>
    <w:rsid w:val="00187182"/>
    <w:rsid w:val="001A42C7"/>
    <w:rsid w:val="001A4677"/>
    <w:rsid w:val="001B25EF"/>
    <w:rsid w:val="001B2FFD"/>
    <w:rsid w:val="001B77E1"/>
    <w:rsid w:val="001D2223"/>
    <w:rsid w:val="001E5A79"/>
    <w:rsid w:val="001F0407"/>
    <w:rsid w:val="002046E0"/>
    <w:rsid w:val="00253B08"/>
    <w:rsid w:val="00266F09"/>
    <w:rsid w:val="002939AB"/>
    <w:rsid w:val="002C194A"/>
    <w:rsid w:val="002D0359"/>
    <w:rsid w:val="002D43FF"/>
    <w:rsid w:val="003068BD"/>
    <w:rsid w:val="003134DF"/>
    <w:rsid w:val="00380242"/>
    <w:rsid w:val="003C049A"/>
    <w:rsid w:val="003F0F2B"/>
    <w:rsid w:val="003F21CF"/>
    <w:rsid w:val="003F2B69"/>
    <w:rsid w:val="00426488"/>
    <w:rsid w:val="00451414"/>
    <w:rsid w:val="00496D97"/>
    <w:rsid w:val="004B7696"/>
    <w:rsid w:val="004C6AF8"/>
    <w:rsid w:val="004D424D"/>
    <w:rsid w:val="00503C0E"/>
    <w:rsid w:val="005114A6"/>
    <w:rsid w:val="00542EB5"/>
    <w:rsid w:val="00585DFB"/>
    <w:rsid w:val="005B6FF4"/>
    <w:rsid w:val="005C120E"/>
    <w:rsid w:val="00615769"/>
    <w:rsid w:val="00633A15"/>
    <w:rsid w:val="006426BE"/>
    <w:rsid w:val="006B5667"/>
    <w:rsid w:val="006D6703"/>
    <w:rsid w:val="006E6D58"/>
    <w:rsid w:val="006F074C"/>
    <w:rsid w:val="006F0AE1"/>
    <w:rsid w:val="006F35A6"/>
    <w:rsid w:val="00715470"/>
    <w:rsid w:val="007277E6"/>
    <w:rsid w:val="007A50C6"/>
    <w:rsid w:val="007D180B"/>
    <w:rsid w:val="007D6A7C"/>
    <w:rsid w:val="007E7333"/>
    <w:rsid w:val="007F7516"/>
    <w:rsid w:val="00824507"/>
    <w:rsid w:val="008249C4"/>
    <w:rsid w:val="00850A2E"/>
    <w:rsid w:val="00925BC4"/>
    <w:rsid w:val="009277ED"/>
    <w:rsid w:val="009553B6"/>
    <w:rsid w:val="009639BA"/>
    <w:rsid w:val="0097085C"/>
    <w:rsid w:val="009C5B11"/>
    <w:rsid w:val="009D70AE"/>
    <w:rsid w:val="00A43FCE"/>
    <w:rsid w:val="00A840E4"/>
    <w:rsid w:val="00A85F28"/>
    <w:rsid w:val="00A863FF"/>
    <w:rsid w:val="00A93C86"/>
    <w:rsid w:val="00AB5C99"/>
    <w:rsid w:val="00AC00A8"/>
    <w:rsid w:val="00AD4B95"/>
    <w:rsid w:val="00B03E90"/>
    <w:rsid w:val="00B118D2"/>
    <w:rsid w:val="00B16D2E"/>
    <w:rsid w:val="00B456F0"/>
    <w:rsid w:val="00B8297E"/>
    <w:rsid w:val="00B869BA"/>
    <w:rsid w:val="00BA7DE9"/>
    <w:rsid w:val="00BC386B"/>
    <w:rsid w:val="00BF0651"/>
    <w:rsid w:val="00C02B8F"/>
    <w:rsid w:val="00C45C2A"/>
    <w:rsid w:val="00C635E0"/>
    <w:rsid w:val="00C67798"/>
    <w:rsid w:val="00CA633A"/>
    <w:rsid w:val="00CB32BC"/>
    <w:rsid w:val="00CC1BA9"/>
    <w:rsid w:val="00CE1758"/>
    <w:rsid w:val="00D04258"/>
    <w:rsid w:val="00D348D8"/>
    <w:rsid w:val="00D5740D"/>
    <w:rsid w:val="00D7358D"/>
    <w:rsid w:val="00D7612D"/>
    <w:rsid w:val="00DB0E98"/>
    <w:rsid w:val="00DF75B6"/>
    <w:rsid w:val="00E60AB3"/>
    <w:rsid w:val="00E64F7A"/>
    <w:rsid w:val="00EB0976"/>
    <w:rsid w:val="00EB6D40"/>
    <w:rsid w:val="00ED01AC"/>
    <w:rsid w:val="00EE4EA8"/>
    <w:rsid w:val="00EE6C3A"/>
    <w:rsid w:val="00EF242C"/>
    <w:rsid w:val="00F04C1B"/>
    <w:rsid w:val="00F07064"/>
    <w:rsid w:val="00F16C65"/>
    <w:rsid w:val="00F22025"/>
    <w:rsid w:val="00F37354"/>
    <w:rsid w:val="00F37539"/>
    <w:rsid w:val="00F7136A"/>
    <w:rsid w:val="00F87BD4"/>
    <w:rsid w:val="00F90DD9"/>
    <w:rsid w:val="00F9394D"/>
    <w:rsid w:val="00FB2B67"/>
    <w:rsid w:val="00FC1BE9"/>
    <w:rsid w:val="00FC4DFF"/>
    <w:rsid w:val="00FD5AC7"/>
    <w:rsid w:val="00FE1A6E"/>
    <w:rsid w:val="00FE2FF3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DDEB-BD9D-405B-9512-C63A5410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Рак</dc:creator>
  <cp:lastModifiedBy>Любовь Федоровна Фадеева</cp:lastModifiedBy>
  <cp:revision>2</cp:revision>
  <cp:lastPrinted>2021-11-22T13:26:00Z</cp:lastPrinted>
  <dcterms:created xsi:type="dcterms:W3CDTF">2021-12-16T12:37:00Z</dcterms:created>
  <dcterms:modified xsi:type="dcterms:W3CDTF">2021-12-16T12:37:00Z</dcterms:modified>
</cp:coreProperties>
</file>